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14F" w:rsidRDefault="0058314F" w:rsidP="0058314F">
      <w:pPr>
        <w:jc w:val="center"/>
        <w:rPr>
          <w:rFonts w:ascii="Times New Roman" w:hAnsi="Times New Roman" w:cs="Times New Roman"/>
          <w:sz w:val="20"/>
          <w:szCs w:val="20"/>
        </w:rPr>
      </w:pPr>
      <w:r>
        <w:rPr>
          <w:rFonts w:ascii="Times New Roman" w:hAnsi="Times New Roman" w:cs="Times New Roman"/>
          <w:sz w:val="20"/>
          <w:szCs w:val="20"/>
        </w:rPr>
        <w:t>III. MEĐUNARODNI  KONGRES „SANKT-PETERBURG I  SLAVENSKI SVIJET“  13.–17. prosinca 2015.</w:t>
      </w:r>
    </w:p>
    <w:p w:rsidR="0058314F" w:rsidRDefault="0058314F" w:rsidP="0058314F">
      <w:pPr>
        <w:jc w:val="center"/>
        <w:rPr>
          <w:rFonts w:ascii="Times New Roman" w:hAnsi="Times New Roman" w:cs="Times New Roman"/>
          <w:b/>
          <w:sz w:val="24"/>
          <w:szCs w:val="24"/>
        </w:rPr>
      </w:pPr>
      <w:r>
        <w:rPr>
          <w:rFonts w:ascii="Times New Roman" w:hAnsi="Times New Roman" w:cs="Times New Roman"/>
          <w:b/>
          <w:sz w:val="24"/>
          <w:szCs w:val="24"/>
        </w:rPr>
        <w:t>OČUVANJE  KULTURNOG  NASLIJEĐA</w:t>
      </w:r>
    </w:p>
    <w:p w:rsidR="0058314F" w:rsidRDefault="0058314F" w:rsidP="0058314F">
      <w:pPr>
        <w:jc w:val="center"/>
        <w:rPr>
          <w:rFonts w:ascii="Times New Roman" w:hAnsi="Times New Roman" w:cs="Times New Roman"/>
          <w:b/>
          <w:i/>
          <w:sz w:val="18"/>
          <w:szCs w:val="18"/>
        </w:rPr>
      </w:pPr>
      <w:r>
        <w:rPr>
          <w:rFonts w:ascii="Times New Roman" w:hAnsi="Times New Roman" w:cs="Times New Roman"/>
          <w:b/>
          <w:i/>
          <w:sz w:val="18"/>
          <w:szCs w:val="18"/>
        </w:rPr>
        <w:t>OKRUGLI STOL: POPULARIZACIJA  KULTURNOG NASLIJEĐA I SUDJELOVANJE LOKALNE ZAJEDNICE</w:t>
      </w:r>
    </w:p>
    <w:p w:rsidR="0058314F" w:rsidRDefault="0058314F" w:rsidP="0058314F">
      <w:pPr>
        <w:jc w:val="center"/>
        <w:rPr>
          <w:rFonts w:ascii="Times New Roman" w:hAnsi="Times New Roman" w:cs="Times New Roman"/>
          <w:b/>
          <w:i/>
          <w:sz w:val="28"/>
          <w:szCs w:val="28"/>
        </w:rPr>
      </w:pPr>
      <w:r>
        <w:rPr>
          <w:rFonts w:ascii="Times New Roman" w:hAnsi="Times New Roman" w:cs="Times New Roman"/>
          <w:b/>
          <w:i/>
          <w:sz w:val="28"/>
          <w:szCs w:val="28"/>
        </w:rPr>
        <w:t>ZAJEDNO U ČUVANJU BAŠTINE</w:t>
      </w:r>
    </w:p>
    <w:p w:rsidR="0058314F" w:rsidRDefault="0058314F" w:rsidP="0058314F">
      <w:pPr>
        <w:ind w:firstLine="708"/>
        <w:rPr>
          <w:rFonts w:ascii="Times New Roman" w:hAnsi="Times New Roman" w:cs="Times New Roman"/>
          <w:sz w:val="24"/>
          <w:szCs w:val="24"/>
        </w:rPr>
      </w:pPr>
      <w:r>
        <w:rPr>
          <w:rFonts w:ascii="Times New Roman" w:hAnsi="Times New Roman" w:cs="Times New Roman"/>
          <w:sz w:val="24"/>
          <w:szCs w:val="24"/>
        </w:rPr>
        <w:t>Poštovane dame i gospodo, cijenjeni kolege, čast mi je i zadovoljstvo što već treći put,  od pokretanja međunarodnog kongresa „</w:t>
      </w:r>
      <w:proofErr w:type="spellStart"/>
      <w:r>
        <w:rPr>
          <w:rFonts w:ascii="Times New Roman" w:hAnsi="Times New Roman" w:cs="Times New Roman"/>
          <w:sz w:val="24"/>
          <w:szCs w:val="24"/>
        </w:rPr>
        <w:t>Sankt</w:t>
      </w:r>
      <w:proofErr w:type="spellEnd"/>
      <w:r>
        <w:rPr>
          <w:rFonts w:ascii="Times New Roman" w:hAnsi="Times New Roman" w:cs="Times New Roman"/>
          <w:sz w:val="24"/>
          <w:szCs w:val="24"/>
        </w:rPr>
        <w:t xml:space="preserve">-Peterburg i slavenski svijet“, sudjelujem u njegovom radu. U protekle dvije godine  imala sam prilike vidjeti koliko je </w:t>
      </w:r>
      <w:proofErr w:type="spellStart"/>
      <w:r>
        <w:rPr>
          <w:rFonts w:ascii="Times New Roman" w:hAnsi="Times New Roman" w:cs="Times New Roman"/>
          <w:sz w:val="24"/>
          <w:szCs w:val="24"/>
        </w:rPr>
        <w:t>Sankt</w:t>
      </w:r>
      <w:proofErr w:type="spellEnd"/>
      <w:r>
        <w:rPr>
          <w:rFonts w:ascii="Times New Roman" w:hAnsi="Times New Roman" w:cs="Times New Roman"/>
          <w:sz w:val="24"/>
          <w:szCs w:val="24"/>
        </w:rPr>
        <w:t xml:space="preserve"> –Peterburg uložio napora u obnovu svoje baštine, što me uistinu fasciniralo. Zato koristim ovu priliku da mu na tome iskreno čestitam.</w:t>
      </w:r>
    </w:p>
    <w:p w:rsidR="0058314F" w:rsidRDefault="0058314F" w:rsidP="0058314F">
      <w:pPr>
        <w:ind w:firstLine="708"/>
        <w:rPr>
          <w:rFonts w:ascii="Times New Roman" w:hAnsi="Times New Roman" w:cs="Times New Roman"/>
          <w:sz w:val="24"/>
          <w:szCs w:val="24"/>
        </w:rPr>
      </w:pPr>
      <w:r>
        <w:rPr>
          <w:rFonts w:ascii="Times New Roman" w:hAnsi="Times New Roman" w:cs="Times New Roman"/>
          <w:sz w:val="24"/>
          <w:szCs w:val="24"/>
        </w:rPr>
        <w:t xml:space="preserve">Na početku, htjela bih vas upoznati s nekoliko osnovnih povijesnih informacija o Zagrebu, toj najmlađoj europskoj metropoli. Grad Zagreb, kao glavni grad Hrvatske, političko je, gospodarsko i kulturno središte države. Danas ima 790.000 stanovnika te se ubraja u europske gradove srednje veličine. Iako prvi pisani spomen Zagreba datira iz 1094. godine,  kada je na brežuljku Kaptol osnovana biskupija, prvo naselje na susjednom brežuljku </w:t>
      </w:r>
      <w:proofErr w:type="spellStart"/>
      <w:r>
        <w:rPr>
          <w:rFonts w:ascii="Times New Roman" w:hAnsi="Times New Roman" w:cs="Times New Roman"/>
          <w:sz w:val="24"/>
          <w:szCs w:val="24"/>
        </w:rPr>
        <w:t>Gradecu</w:t>
      </w:r>
      <w:proofErr w:type="spellEnd"/>
      <w:r>
        <w:rPr>
          <w:rFonts w:ascii="Times New Roman" w:hAnsi="Times New Roman" w:cs="Times New Roman"/>
          <w:sz w:val="24"/>
          <w:szCs w:val="24"/>
        </w:rPr>
        <w:t xml:space="preserve"> formirano je još u prapovijesti. O tome svjedoče arheološki nalazi nastambi na </w:t>
      </w:r>
      <w:proofErr w:type="spellStart"/>
      <w:r>
        <w:rPr>
          <w:rFonts w:ascii="Times New Roman" w:hAnsi="Times New Roman" w:cs="Times New Roman"/>
          <w:sz w:val="24"/>
          <w:szCs w:val="24"/>
        </w:rPr>
        <w:t>Gradecu</w:t>
      </w:r>
      <w:proofErr w:type="spellEnd"/>
      <w:r>
        <w:rPr>
          <w:rFonts w:ascii="Times New Roman" w:hAnsi="Times New Roman" w:cs="Times New Roman"/>
          <w:sz w:val="24"/>
          <w:szCs w:val="24"/>
        </w:rPr>
        <w:t xml:space="preserve">, danas zvanom Gornji grad. Pronađeni su na mjestu gdje je u 17. stoljeću podignut samostan opatica </w:t>
      </w:r>
      <w:proofErr w:type="spellStart"/>
      <w:r>
        <w:rPr>
          <w:rFonts w:ascii="Times New Roman" w:hAnsi="Times New Roman" w:cs="Times New Roman"/>
          <w:sz w:val="24"/>
          <w:szCs w:val="24"/>
        </w:rPr>
        <w:t>Klarisa</w:t>
      </w:r>
      <w:proofErr w:type="spellEnd"/>
      <w:r>
        <w:rPr>
          <w:rFonts w:ascii="Times New Roman" w:hAnsi="Times New Roman" w:cs="Times New Roman"/>
          <w:sz w:val="24"/>
          <w:szCs w:val="24"/>
        </w:rPr>
        <w:t xml:space="preserve">, koji je u 20. stoljeću obnovljen i preuređen u Muzej grada Zagreba. Tako ti ostaci prethistorijskog naselja svjedoče u samome muzeju, </w:t>
      </w:r>
      <w:proofErr w:type="spellStart"/>
      <w:r>
        <w:rPr>
          <w:rFonts w:ascii="Times New Roman" w:hAnsi="Times New Roman" w:cs="Times New Roman"/>
          <w:i/>
          <w:sz w:val="24"/>
          <w:szCs w:val="24"/>
        </w:rPr>
        <w:t>in</w:t>
      </w:r>
      <w:proofErr w:type="spellEnd"/>
      <w:r>
        <w:rPr>
          <w:rFonts w:ascii="Times New Roman" w:hAnsi="Times New Roman" w:cs="Times New Roman"/>
          <w:i/>
          <w:sz w:val="24"/>
          <w:szCs w:val="24"/>
        </w:rPr>
        <w:t xml:space="preserve"> situ</w:t>
      </w:r>
      <w:r>
        <w:rPr>
          <w:rFonts w:ascii="Times New Roman" w:hAnsi="Times New Roman" w:cs="Times New Roman"/>
          <w:sz w:val="24"/>
          <w:szCs w:val="24"/>
        </w:rPr>
        <w:t>, dugu povijest današnje hrvatske metropole.</w:t>
      </w:r>
    </w:p>
    <w:p w:rsidR="0058314F" w:rsidRDefault="0058314F" w:rsidP="0058314F">
      <w:pPr>
        <w:ind w:firstLine="708"/>
        <w:rPr>
          <w:rFonts w:ascii="Times New Roman" w:hAnsi="Times New Roman" w:cs="Times New Roman"/>
          <w:sz w:val="24"/>
          <w:szCs w:val="24"/>
        </w:rPr>
      </w:pPr>
      <w:r>
        <w:rPr>
          <w:rFonts w:ascii="Times New Roman" w:hAnsi="Times New Roman" w:cs="Times New Roman"/>
          <w:sz w:val="24"/>
          <w:szCs w:val="24"/>
        </w:rPr>
        <w:t>Srednjevjekovnu jezgru današnjeg Zagreba čine, dakle, na dva susjedna brežuljka biskupski Kaptol i građanski Gradec, koji je 1242.</w:t>
      </w:r>
      <w:r w:rsidR="00B82D50">
        <w:rPr>
          <w:rFonts w:ascii="Times New Roman" w:hAnsi="Times New Roman" w:cs="Times New Roman"/>
          <w:sz w:val="24"/>
          <w:szCs w:val="24"/>
        </w:rPr>
        <w:t xml:space="preserve"> ugarski kralj</w:t>
      </w:r>
      <w:r>
        <w:rPr>
          <w:rFonts w:ascii="Times New Roman" w:hAnsi="Times New Roman" w:cs="Times New Roman"/>
          <w:sz w:val="24"/>
          <w:szCs w:val="24"/>
        </w:rPr>
        <w:t xml:space="preserve"> Bela IV. proglasio slobodnim kraljevskim gradom. Oba naselja bila su okružena bedemima i obrambenim kulama, od kojih su neki dijelovi očuvani do danas. Kao i u doba Tatara, kada je Gradec  spasio Belu IV., tako je i u razdoblju najezde Osmanlija, od 14. do 18. stoljeća, Gradec bio važna pogranična utvrda, branič Europe. Kad je minula osmanska opasnost, u 18. stoljeću slijedi barokna obnova srednjovjekovnih Kaptola i </w:t>
      </w:r>
      <w:proofErr w:type="spellStart"/>
      <w:r>
        <w:rPr>
          <w:rFonts w:ascii="Times New Roman" w:hAnsi="Times New Roman" w:cs="Times New Roman"/>
          <w:sz w:val="24"/>
          <w:szCs w:val="24"/>
        </w:rPr>
        <w:t>Gradeca</w:t>
      </w:r>
      <w:proofErr w:type="spellEnd"/>
      <w:r>
        <w:rPr>
          <w:rFonts w:ascii="Times New Roman" w:hAnsi="Times New Roman" w:cs="Times New Roman"/>
          <w:sz w:val="24"/>
          <w:szCs w:val="24"/>
        </w:rPr>
        <w:t xml:space="preserve">. Tu se grade raskošne palače, samostani i crkve, otvaraju škole i bolnice. No, središta Kaptola i </w:t>
      </w:r>
      <w:proofErr w:type="spellStart"/>
      <w:r>
        <w:rPr>
          <w:rFonts w:ascii="Times New Roman" w:hAnsi="Times New Roman" w:cs="Times New Roman"/>
          <w:sz w:val="24"/>
          <w:szCs w:val="24"/>
        </w:rPr>
        <w:t>Gradeca</w:t>
      </w:r>
      <w:proofErr w:type="spellEnd"/>
      <w:r>
        <w:rPr>
          <w:rFonts w:ascii="Times New Roman" w:hAnsi="Times New Roman" w:cs="Times New Roman"/>
          <w:sz w:val="24"/>
          <w:szCs w:val="24"/>
        </w:rPr>
        <w:t xml:space="preserve"> obilježavaju tada kao i danas srednjovjekovne – gotičke crkve. Na Kaptolu Katedrala, na </w:t>
      </w:r>
      <w:proofErr w:type="spellStart"/>
      <w:r>
        <w:rPr>
          <w:rFonts w:ascii="Times New Roman" w:hAnsi="Times New Roman" w:cs="Times New Roman"/>
          <w:sz w:val="24"/>
          <w:szCs w:val="24"/>
        </w:rPr>
        <w:t>Gradecu</w:t>
      </w:r>
      <w:proofErr w:type="spellEnd"/>
      <w:r>
        <w:rPr>
          <w:rFonts w:ascii="Times New Roman" w:hAnsi="Times New Roman" w:cs="Times New Roman"/>
          <w:sz w:val="24"/>
          <w:szCs w:val="24"/>
        </w:rPr>
        <w:t>,</w:t>
      </w:r>
      <w:r w:rsidR="00B82D50">
        <w:rPr>
          <w:rFonts w:ascii="Times New Roman" w:hAnsi="Times New Roman" w:cs="Times New Roman"/>
          <w:sz w:val="24"/>
          <w:szCs w:val="24"/>
        </w:rPr>
        <w:t xml:space="preserve"> </w:t>
      </w:r>
      <w:r>
        <w:rPr>
          <w:rFonts w:ascii="Times New Roman" w:hAnsi="Times New Roman" w:cs="Times New Roman"/>
          <w:sz w:val="24"/>
          <w:szCs w:val="24"/>
        </w:rPr>
        <w:t>crkva sv. Marka.</w:t>
      </w:r>
    </w:p>
    <w:p w:rsidR="0058314F" w:rsidRDefault="0058314F" w:rsidP="0058314F">
      <w:pPr>
        <w:ind w:firstLine="708"/>
        <w:rPr>
          <w:rFonts w:ascii="Times New Roman" w:hAnsi="Times New Roman" w:cs="Times New Roman"/>
          <w:sz w:val="24"/>
          <w:szCs w:val="24"/>
        </w:rPr>
      </w:pPr>
      <w:r>
        <w:rPr>
          <w:rFonts w:ascii="Times New Roman" w:hAnsi="Times New Roman" w:cs="Times New Roman"/>
          <w:sz w:val="24"/>
          <w:szCs w:val="24"/>
        </w:rPr>
        <w:t xml:space="preserve">Ta dva naselja, sa svojim </w:t>
      </w:r>
      <w:proofErr w:type="spellStart"/>
      <w:r>
        <w:rPr>
          <w:rFonts w:ascii="Times New Roman" w:hAnsi="Times New Roman" w:cs="Times New Roman"/>
          <w:sz w:val="24"/>
          <w:szCs w:val="24"/>
        </w:rPr>
        <w:t>podgrađima</w:t>
      </w:r>
      <w:proofErr w:type="spellEnd"/>
      <w:r>
        <w:rPr>
          <w:rFonts w:ascii="Times New Roman" w:hAnsi="Times New Roman" w:cs="Times New Roman"/>
          <w:sz w:val="24"/>
          <w:szCs w:val="24"/>
        </w:rPr>
        <w:t xml:space="preserve">, administrativno se ujedinjuju u jedinstveni grad  Zagreb 1850. godine. Tada počinje njegovo širenje podnožjem Kaptola i </w:t>
      </w:r>
      <w:proofErr w:type="spellStart"/>
      <w:r>
        <w:rPr>
          <w:rFonts w:ascii="Times New Roman" w:hAnsi="Times New Roman" w:cs="Times New Roman"/>
          <w:sz w:val="24"/>
          <w:szCs w:val="24"/>
        </w:rPr>
        <w:t>Gradeca</w:t>
      </w:r>
      <w:proofErr w:type="spellEnd"/>
      <w:r>
        <w:rPr>
          <w:rFonts w:ascii="Times New Roman" w:hAnsi="Times New Roman" w:cs="Times New Roman"/>
          <w:sz w:val="24"/>
          <w:szCs w:val="24"/>
        </w:rPr>
        <w:t xml:space="preserve"> te se krajem 19. stoljeća tu formira Donji grad s važnim javnim zdanjima i slavnom </w:t>
      </w:r>
      <w:proofErr w:type="spellStart"/>
      <w:r>
        <w:rPr>
          <w:rFonts w:ascii="Times New Roman" w:hAnsi="Times New Roman" w:cs="Times New Roman"/>
          <w:sz w:val="24"/>
          <w:szCs w:val="24"/>
        </w:rPr>
        <w:t>Lenucijevom</w:t>
      </w:r>
      <w:proofErr w:type="spellEnd"/>
      <w:r>
        <w:rPr>
          <w:rFonts w:ascii="Times New Roman" w:hAnsi="Times New Roman" w:cs="Times New Roman"/>
          <w:sz w:val="24"/>
          <w:szCs w:val="24"/>
        </w:rPr>
        <w:t xml:space="preserve"> zelenom potkovom, odnosno </w:t>
      </w:r>
      <w:proofErr w:type="spellStart"/>
      <w:r>
        <w:rPr>
          <w:rFonts w:ascii="Times New Roman" w:hAnsi="Times New Roman" w:cs="Times New Roman"/>
          <w:sz w:val="24"/>
          <w:szCs w:val="24"/>
        </w:rPr>
        <w:t>parkovnim</w:t>
      </w:r>
      <w:proofErr w:type="spellEnd"/>
      <w:r>
        <w:rPr>
          <w:rFonts w:ascii="Times New Roman" w:hAnsi="Times New Roman" w:cs="Times New Roman"/>
          <w:sz w:val="24"/>
          <w:szCs w:val="24"/>
        </w:rPr>
        <w:t xml:space="preserve"> površinama, koje su i danas obilježje i bogatstvo grada Zagreba. Šireći se prema jugu, odnosno Savi, preskočivši rijeku sredinom prošloga stoljeća, Zagreb je tijekom 20. stoljeća poprimio današnje gabarite. </w:t>
      </w:r>
    </w:p>
    <w:p w:rsidR="0058314F" w:rsidRDefault="0058314F" w:rsidP="0058314F">
      <w:pPr>
        <w:ind w:firstLine="708"/>
        <w:rPr>
          <w:rFonts w:ascii="Times New Roman" w:hAnsi="Times New Roman" w:cs="Times New Roman"/>
          <w:sz w:val="24"/>
          <w:szCs w:val="24"/>
        </w:rPr>
      </w:pPr>
      <w:r>
        <w:rPr>
          <w:rFonts w:ascii="Times New Roman" w:hAnsi="Times New Roman" w:cs="Times New Roman"/>
          <w:sz w:val="24"/>
          <w:szCs w:val="24"/>
        </w:rPr>
        <w:t xml:space="preserve">Kaptol i Gornji grad (povijesno zvan Gradec)  zaštićeni su kao povijesna baština Zagreba. Kaptol je i danas središte Nadbiskupije, a Gornji grad središte političkoga života metropole. Tu su povijesno pozicionirani: Vlada, Hrvatski Sabor odnosno parlament, Skupština grada i Ustavni sud. Ali tu se nalazi i sedam muzejsko galerijskih ustanova. Gornji grad je, dakle, i jako kulturno središte. No, većina Zagrepčana pa i gostiju grada doživljava ga </w:t>
      </w:r>
      <w:r>
        <w:rPr>
          <w:rFonts w:ascii="Times New Roman" w:hAnsi="Times New Roman" w:cs="Times New Roman"/>
          <w:sz w:val="24"/>
          <w:szCs w:val="24"/>
        </w:rPr>
        <w:lastRenderedPageBreak/>
        <w:t>kao intimni prostor osobnih doživljaja, čemu sigurno doprinosi mir gornjogradskih uličica, noću osvijetljenih plinskim lanternama.</w:t>
      </w:r>
    </w:p>
    <w:p w:rsidR="0058314F" w:rsidRDefault="0058314F" w:rsidP="0058314F">
      <w:pPr>
        <w:ind w:firstLine="708"/>
        <w:rPr>
          <w:rFonts w:ascii="Times New Roman" w:hAnsi="Times New Roman" w:cs="Times New Roman"/>
          <w:sz w:val="24"/>
          <w:szCs w:val="24"/>
        </w:rPr>
      </w:pPr>
      <w:r>
        <w:rPr>
          <w:rFonts w:ascii="Times New Roman" w:hAnsi="Times New Roman" w:cs="Times New Roman"/>
          <w:sz w:val="24"/>
          <w:szCs w:val="24"/>
        </w:rPr>
        <w:t>Gornji grad kao povijesna jezgra grada nimalo ne sliči na povijesna središta drugih europskih metropola. U njemu ne pulsira ta vrsta životnosti, iako tu dolaze mnogobrojni turisti. Oni obiđ</w:t>
      </w:r>
      <w:r w:rsidR="00B82D50">
        <w:rPr>
          <w:rFonts w:ascii="Times New Roman" w:hAnsi="Times New Roman" w:cs="Times New Roman"/>
          <w:sz w:val="24"/>
          <w:szCs w:val="24"/>
        </w:rPr>
        <w:t>u znamenitosti, dive se, fotografiraju</w:t>
      </w:r>
      <w:r>
        <w:rPr>
          <w:rFonts w:ascii="Times New Roman" w:hAnsi="Times New Roman" w:cs="Times New Roman"/>
          <w:sz w:val="24"/>
          <w:szCs w:val="24"/>
        </w:rPr>
        <w:t xml:space="preserve"> i napuštaju ga. A stanovnici Gornjeg grada dalje žive svoj mirni život, poput života na selu. Stoga se govori da je Gornji grad mrtav. Mrtav na drugačiji način od, primjerice, povijesnog dijela Dubrovnika koji je naoko živ, pun sadržaja i turista. Dubrovnik je  nekad nepodnošljivo prepun, dok ne zamre u zimskome razdoblju, napušten ne samo od turista nego i vlastitih stanovnika, koji su iselili iz povijesne jezgre grada u kojoj je život postao nesnosan</w:t>
      </w:r>
      <w:r w:rsidR="00481F45">
        <w:rPr>
          <w:rFonts w:ascii="Times New Roman" w:hAnsi="Times New Roman" w:cs="Times New Roman"/>
          <w:sz w:val="24"/>
          <w:szCs w:val="24"/>
        </w:rPr>
        <w:t>, zbog turista</w:t>
      </w:r>
      <w:r>
        <w:rPr>
          <w:rFonts w:ascii="Times New Roman" w:hAnsi="Times New Roman" w:cs="Times New Roman"/>
          <w:sz w:val="24"/>
          <w:szCs w:val="24"/>
        </w:rPr>
        <w:t>. Pa se također za Dubrovnik zimi kaže da je mrtav grad. Životno opustošen.</w:t>
      </w:r>
    </w:p>
    <w:p w:rsidR="0058314F" w:rsidRDefault="0058314F" w:rsidP="0058314F">
      <w:pPr>
        <w:ind w:firstLine="708"/>
        <w:rPr>
          <w:rFonts w:ascii="Times New Roman" w:hAnsi="Times New Roman" w:cs="Times New Roman"/>
          <w:sz w:val="24"/>
          <w:szCs w:val="24"/>
        </w:rPr>
      </w:pPr>
      <w:r>
        <w:rPr>
          <w:rFonts w:ascii="Times New Roman" w:hAnsi="Times New Roman" w:cs="Times New Roman"/>
          <w:sz w:val="24"/>
          <w:szCs w:val="24"/>
        </w:rPr>
        <w:t xml:space="preserve">Stanovnici zagrebačkog Gornjeg grada nisu dozvolili da im turisti na taj način otmu njihov grad, pa makar ga nazivali i mrtvim. Iako on ima i svoj burni politički život. No i turisti i političari dolaze i odlaze s Gornjeg grada, a stanovnici tu uvijek ostaju. I pristaju na povremene „okupacije“. Tako Gornji grad  živne u noćima muzeja, kada desetci tisuća stanovnika pohrle u njegove muzeje i kada u tim noćima dobije i dodatne sadržaje, koncertne, izvođačke pa i ugostiteljske. Svi tada uživaju, a potom on ponovno upada u svoj stoljetni mir. Nekoć se govorilo o oživljavanju Gornjega grada novim sadržajima, pogotovo ugostiteljskim, ali domicilno stanovništvo,  više je cijenilo svoj mir, pa se tome opiralo. Stoga se iznašlo sretnije rješenje. Brežuljke Kaptola i </w:t>
      </w:r>
      <w:proofErr w:type="spellStart"/>
      <w:r>
        <w:rPr>
          <w:rFonts w:ascii="Times New Roman" w:hAnsi="Times New Roman" w:cs="Times New Roman"/>
          <w:sz w:val="24"/>
          <w:szCs w:val="24"/>
        </w:rPr>
        <w:t>Gradeca</w:t>
      </w:r>
      <w:proofErr w:type="spellEnd"/>
      <w:r>
        <w:rPr>
          <w:rFonts w:ascii="Times New Roman" w:hAnsi="Times New Roman" w:cs="Times New Roman"/>
          <w:sz w:val="24"/>
          <w:szCs w:val="24"/>
        </w:rPr>
        <w:t xml:space="preserve"> (Gornjega grada) nekada je u podnožju dijelio potok uz koji su sagrađene pitoreskne kućice. Dugo zapuštene i opskurne, nakon prekrivanja potoka, koji danas teče pod zemljom, one su jednim velikim zahvatom obnove dobile novu funkciju. Tu se nalaze brojni restorani i kafići, pa se pulsirajući život usredotočio na to razmeđe Kaptola i Gornjega grada.  Potok koji je nekoć dijelio ta dva suprotstavljena brežuljka sada ih spaja ulicom koja uvijek vrvi i turistima i Zagrepčanima. Takav koncept pridonio je boljem očuvanju baštine.</w:t>
      </w:r>
    </w:p>
    <w:p w:rsidR="0058314F" w:rsidRDefault="0058314F" w:rsidP="0058314F">
      <w:pPr>
        <w:ind w:firstLine="708"/>
        <w:rPr>
          <w:rFonts w:ascii="Times New Roman" w:hAnsi="Times New Roman" w:cs="Times New Roman"/>
          <w:sz w:val="24"/>
          <w:szCs w:val="24"/>
        </w:rPr>
      </w:pPr>
      <w:r>
        <w:rPr>
          <w:rFonts w:ascii="Times New Roman" w:hAnsi="Times New Roman" w:cs="Times New Roman"/>
          <w:sz w:val="24"/>
          <w:szCs w:val="24"/>
        </w:rPr>
        <w:t xml:space="preserve">Nakon osamostaljenja Hrvatske, u Zagrebu je započela sustavna obnova palača i drugih povijesnih zdanja, javnih i privatnih, stambenih, na način da se sredstva za to namiruju djelomice iz spomeničke rente, a djelomice učešćem sredstava vlasnika. Omjeri učešća su različiti, od 25% do 100%, ovisno i stupnju zaštićenosti pojedinoga objekta kao spomenika kulture. Osim te obnove, Grad Zagreb sustavno provodi i specifičan plan revitaliziranja Gornjega grada, u dosluhu sa samim građanima. U suradnji s Društvom arhitekata Zagreba  i Arhitektonskim fakultetom Sveučilišta u Zagrebu, pokrenut je projekt „Zagreb za mene“, na način  da građani sami sugeriraju svoje potrebe u javnim prostorima grada. Njihove se želje potom ostvaruju temeljem javnih natječaja. Tako provedeni zahvati omogućit će stanovnicima kvalitetniji boravak na javnim površinama, ugodnije susrete i druženja. Pa će i javne prostore doživljavati kao svoj dom, prostor za dnevni boravak. Riječ je, dakle, o revitalizaciji povijesnih dijelova grada za potrebe </w:t>
      </w:r>
      <w:r w:rsidR="00B82D50">
        <w:rPr>
          <w:rFonts w:ascii="Times New Roman" w:hAnsi="Times New Roman" w:cs="Times New Roman"/>
          <w:sz w:val="24"/>
          <w:szCs w:val="24"/>
        </w:rPr>
        <w:t xml:space="preserve">vlastitih </w:t>
      </w:r>
      <w:r>
        <w:rPr>
          <w:rFonts w:ascii="Times New Roman" w:hAnsi="Times New Roman" w:cs="Times New Roman"/>
          <w:sz w:val="24"/>
          <w:szCs w:val="24"/>
        </w:rPr>
        <w:t>stanovnika.</w:t>
      </w:r>
    </w:p>
    <w:p w:rsidR="0058314F" w:rsidRDefault="0058314F" w:rsidP="0058314F">
      <w:pPr>
        <w:ind w:firstLine="708"/>
        <w:rPr>
          <w:rFonts w:ascii="Times New Roman" w:hAnsi="Times New Roman" w:cs="Times New Roman"/>
          <w:sz w:val="24"/>
          <w:szCs w:val="24"/>
        </w:rPr>
      </w:pPr>
      <w:r>
        <w:rPr>
          <w:rFonts w:ascii="Times New Roman" w:hAnsi="Times New Roman" w:cs="Times New Roman"/>
          <w:sz w:val="24"/>
          <w:szCs w:val="24"/>
        </w:rPr>
        <w:t xml:space="preserve">Kako se pokazalo da i mnogi Zagrepčani dovoljno ne poznaju svoj grad, pogotovo taj povijesni dio, Turistička zajednica grada Zagreba u suradnji s Gradom Zagrebom, počela je ne samo za turiste, nego i za Zagrepčane, uvoditi tematske ture Gornjim gradom i Kaptolom, </w:t>
      </w:r>
      <w:r>
        <w:rPr>
          <w:rFonts w:ascii="Times New Roman" w:hAnsi="Times New Roman" w:cs="Times New Roman"/>
          <w:sz w:val="24"/>
          <w:szCs w:val="24"/>
        </w:rPr>
        <w:lastRenderedPageBreak/>
        <w:t>upoznajući ih tako ne samo s povijesnim znamenitostima nego i s brojnim legendama vezanim uz dva suprotstavljena brežuljka –  Gradec i Kaptol.  Slikovitosti tih turističkih vodstava p</w:t>
      </w:r>
      <w:r w:rsidR="00B82D50">
        <w:rPr>
          <w:rFonts w:ascii="Times New Roman" w:hAnsi="Times New Roman" w:cs="Times New Roman"/>
          <w:sz w:val="24"/>
          <w:szCs w:val="24"/>
        </w:rPr>
        <w:t>ridonose kostimirani likovi koji</w:t>
      </w:r>
      <w:r>
        <w:rPr>
          <w:rFonts w:ascii="Times New Roman" w:hAnsi="Times New Roman" w:cs="Times New Roman"/>
          <w:sz w:val="24"/>
          <w:szCs w:val="24"/>
        </w:rPr>
        <w:t xml:space="preserve"> legende čine uvjerljivijima. Uvučeni u te priče, stanovnici povijesnu jezgru Zagreba počinju doživljavati na drugi način. I živjeti ga drugačije. Tome je pridodan još jedan projekt, nazvan „Dvorišta – svako ima svoju priču“, kojim se također otkrivaju neiskorišteni potencijali Gornjega grada. Ovom manifestacijom javnosti se otvaraju vrata u skrivena dvorišta i vrtove starih gornjogradskih palača. Tim su projektom stanovnici Gornjega grada otvorili svoje privatne prostore, kao i neke javne institucije, i omogućili interakciju ostalih građana s tim čudesnim, inače za javnost zatvorenim, ambijentima u kojima se u ljetno vrijeme priređuju i komorni koncerti pa i glumački nastupi. Gornji grad u to doba živi novim životom, novim životom za svoje građane. I Strossmayerovo šetalište što se proteže duž južnog gornjogradskog bedema ljeti postaje </w:t>
      </w:r>
      <w:proofErr w:type="spellStart"/>
      <w:r>
        <w:rPr>
          <w:rFonts w:ascii="Times New Roman" w:hAnsi="Times New Roman" w:cs="Times New Roman"/>
          <w:sz w:val="24"/>
          <w:szCs w:val="24"/>
        </w:rPr>
        <w:t>Strosmart</w:t>
      </w:r>
      <w:proofErr w:type="spellEnd"/>
      <w:r>
        <w:rPr>
          <w:rFonts w:ascii="Times New Roman" w:hAnsi="Times New Roman" w:cs="Times New Roman"/>
          <w:sz w:val="24"/>
          <w:szCs w:val="24"/>
        </w:rPr>
        <w:t xml:space="preserve">, po uzoru na pariški </w:t>
      </w:r>
      <w:proofErr w:type="spellStart"/>
      <w:r>
        <w:rPr>
          <w:rFonts w:ascii="Times New Roman" w:hAnsi="Times New Roman" w:cs="Times New Roman"/>
          <w:sz w:val="24"/>
          <w:szCs w:val="24"/>
        </w:rPr>
        <w:t>Montmart</w:t>
      </w:r>
      <w:proofErr w:type="spellEnd"/>
      <w:r>
        <w:rPr>
          <w:rFonts w:ascii="Times New Roman" w:hAnsi="Times New Roman" w:cs="Times New Roman"/>
          <w:sz w:val="24"/>
          <w:szCs w:val="24"/>
        </w:rPr>
        <w:t xml:space="preserve">. Ali s jeseni opet postaje intimno šetalište u kojem Zagrepčani uživaju na drugačiji način. Te mijene daju mu posebnu draž. </w:t>
      </w:r>
    </w:p>
    <w:p w:rsidR="0058314F" w:rsidRDefault="0058314F" w:rsidP="0058314F">
      <w:pPr>
        <w:ind w:firstLine="708"/>
        <w:rPr>
          <w:rFonts w:ascii="Times New Roman" w:hAnsi="Times New Roman" w:cs="Times New Roman"/>
          <w:sz w:val="24"/>
          <w:szCs w:val="24"/>
        </w:rPr>
      </w:pPr>
      <w:r>
        <w:rPr>
          <w:rFonts w:ascii="Times New Roman" w:hAnsi="Times New Roman" w:cs="Times New Roman"/>
          <w:sz w:val="24"/>
          <w:szCs w:val="24"/>
        </w:rPr>
        <w:t>Da građani vole sudjelovati u kreiranju života u povijenoj jezgri Zagreba, pokazuje i aktivnost  zagrebačke Udruge „Mjestimice“, koja svjetlosnim intervencijama na Gornjem gradu akcentuira one objekte i prostore koji bi mogli dobiti druge sadržaje, a time i značenja. A ona nisu uvjetovana povijesnim kontekstom nego suvremenim potrebama građana koji svojim sugestijama i sami sudjeluju u tom projektu, nazvanom „Mjestimice svjetlo“. Taj građanski projekt mladih podupire gradska uprava jer i on kao i drugi spomenuti  projekti proizlaze upravo iz gradske političke i društvene želje da se građanima omogući što kvalitetniji život u povijesnom središtu te da u  njegovu kreiranju sudjeluju i sami stanovnici koji su direktni korisnici tih prostora.</w:t>
      </w:r>
    </w:p>
    <w:p w:rsidR="0058314F" w:rsidRDefault="0058314F" w:rsidP="0058314F">
      <w:pPr>
        <w:ind w:firstLine="708"/>
        <w:rPr>
          <w:rFonts w:ascii="Times New Roman" w:hAnsi="Times New Roman" w:cs="Times New Roman"/>
          <w:sz w:val="24"/>
          <w:szCs w:val="24"/>
        </w:rPr>
      </w:pPr>
      <w:r>
        <w:rPr>
          <w:rFonts w:ascii="Times New Roman" w:hAnsi="Times New Roman" w:cs="Times New Roman"/>
          <w:sz w:val="24"/>
          <w:szCs w:val="24"/>
        </w:rPr>
        <w:t xml:space="preserve">A oni su  štiteći intimu povijesnoga prostora Zagreba, taj dio grada, možda i nesvjesno, štitili od prevelike turističke eksploatacije koja, kako znamo ipak nemilice troši baštinu. </w:t>
      </w:r>
    </w:p>
    <w:p w:rsidR="0058314F" w:rsidRDefault="0058314F" w:rsidP="0058314F">
      <w:pPr>
        <w:ind w:left="4956" w:firstLine="708"/>
        <w:rPr>
          <w:rFonts w:ascii="Times New Roman" w:hAnsi="Times New Roman" w:cs="Times New Roman"/>
          <w:sz w:val="24"/>
          <w:szCs w:val="24"/>
        </w:rPr>
      </w:pPr>
      <w:r>
        <w:rPr>
          <w:rFonts w:ascii="Times New Roman" w:hAnsi="Times New Roman" w:cs="Times New Roman"/>
          <w:sz w:val="24"/>
          <w:szCs w:val="24"/>
        </w:rPr>
        <w:t xml:space="preserve">Vesna </w:t>
      </w:r>
      <w:bookmarkStart w:id="0" w:name="_GoBack"/>
      <w:bookmarkEnd w:id="0"/>
      <w:proofErr w:type="spellStart"/>
      <w:r>
        <w:rPr>
          <w:rFonts w:ascii="Times New Roman" w:hAnsi="Times New Roman" w:cs="Times New Roman"/>
          <w:sz w:val="24"/>
          <w:szCs w:val="24"/>
        </w:rPr>
        <w:t>Kusin</w:t>
      </w:r>
      <w:proofErr w:type="spellEnd"/>
    </w:p>
    <w:p w:rsidR="0058314F" w:rsidRDefault="0058314F" w:rsidP="0058314F"/>
    <w:p w:rsidR="00F42E51" w:rsidRDefault="00F42E51"/>
    <w:sectPr w:rsidR="00F42E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4F"/>
    <w:rsid w:val="00481F45"/>
    <w:rsid w:val="0058314F"/>
    <w:rsid w:val="0075435E"/>
    <w:rsid w:val="00B82D50"/>
    <w:rsid w:val="00DB0B6F"/>
    <w:rsid w:val="00F42E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6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2015-12-02T22:42:00Z</dcterms:created>
  <dcterms:modified xsi:type="dcterms:W3CDTF">2015-12-02T23:19:00Z</dcterms:modified>
</cp:coreProperties>
</file>